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CB" w:rsidRPr="00693043" w:rsidRDefault="00693043" w:rsidP="00693043">
      <w:pPr>
        <w:spacing w:after="0" w:line="240" w:lineRule="auto"/>
        <w:jc w:val="center"/>
        <w:rPr>
          <w:b/>
          <w:bCs/>
        </w:rPr>
      </w:pPr>
      <w:r>
        <w:rPr>
          <w:b/>
          <w:bCs/>
          <w:noProof/>
        </w:rPr>
        <w:drawing>
          <wp:anchor distT="0" distB="0" distL="114300" distR="114300" simplePos="0" relativeHeight="251658240" behindDoc="1" locked="0" layoutInCell="1" allowOverlap="1">
            <wp:simplePos x="0" y="0"/>
            <wp:positionH relativeFrom="column">
              <wp:posOffset>1545760</wp:posOffset>
            </wp:positionH>
            <wp:positionV relativeFrom="paragraph">
              <wp:posOffset>-303670</wp:posOffset>
            </wp:positionV>
            <wp:extent cx="848842" cy="6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ve-197208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842" cy="604800"/>
                    </a:xfrm>
                    <a:prstGeom prst="rect">
                      <a:avLst/>
                    </a:prstGeom>
                  </pic:spPr>
                </pic:pic>
              </a:graphicData>
            </a:graphic>
            <wp14:sizeRelH relativeFrom="page">
              <wp14:pctWidth>0</wp14:pctWidth>
            </wp14:sizeRelH>
            <wp14:sizeRelV relativeFrom="page">
              <wp14:pctHeight>0</wp14:pctHeight>
            </wp14:sizeRelV>
          </wp:anchor>
        </w:drawing>
      </w:r>
      <w:r w:rsidRPr="00693043">
        <w:rPr>
          <w:b/>
          <w:bCs/>
        </w:rPr>
        <w:t>Kitchen Safety Rules</w:t>
      </w:r>
    </w:p>
    <w:p w:rsidR="00693043" w:rsidRPr="002950F2" w:rsidRDefault="00693043" w:rsidP="00693043">
      <w:pPr>
        <w:spacing w:after="0" w:line="240" w:lineRule="auto"/>
        <w:jc w:val="center"/>
      </w:pPr>
    </w:p>
    <w:tbl>
      <w:tblPr>
        <w:tblStyle w:val="TableGrid"/>
        <w:tblW w:w="0" w:type="auto"/>
        <w:tblLook w:val="04A0" w:firstRow="1" w:lastRow="0" w:firstColumn="1" w:lastColumn="0" w:noHBand="0" w:noVBand="1"/>
      </w:tblPr>
      <w:tblGrid>
        <w:gridCol w:w="5148"/>
        <w:gridCol w:w="5148"/>
      </w:tblGrid>
      <w:tr w:rsidR="002950F2" w:rsidTr="002950F2">
        <w:tc>
          <w:tcPr>
            <w:tcW w:w="5148" w:type="dxa"/>
          </w:tcPr>
          <w:p w:rsidR="002950F2" w:rsidRPr="00693043" w:rsidRDefault="00693043" w:rsidP="00693043">
            <w:pPr>
              <w:jc w:val="center"/>
              <w:rPr>
                <w:b/>
              </w:rPr>
            </w:pPr>
            <w:r w:rsidRPr="00693043">
              <w:rPr>
                <w:b/>
              </w:rPr>
              <w:t>Rule</w:t>
            </w:r>
          </w:p>
        </w:tc>
        <w:tc>
          <w:tcPr>
            <w:tcW w:w="5148" w:type="dxa"/>
          </w:tcPr>
          <w:p w:rsidR="002950F2" w:rsidRPr="00693043" w:rsidRDefault="00693043" w:rsidP="00693043">
            <w:pPr>
              <w:jc w:val="center"/>
              <w:rPr>
                <w:b/>
              </w:rPr>
            </w:pPr>
            <w:r w:rsidRPr="00693043">
              <w:rPr>
                <w:b/>
              </w:rPr>
              <w:t>Reason</w:t>
            </w:r>
          </w:p>
        </w:tc>
      </w:tr>
      <w:tr w:rsidR="002950F2" w:rsidTr="002950F2">
        <w:trPr>
          <w:trHeight w:val="971"/>
        </w:trPr>
        <w:tc>
          <w:tcPr>
            <w:tcW w:w="5148" w:type="dxa"/>
          </w:tcPr>
          <w:p w:rsidR="002950F2" w:rsidRDefault="002950F2" w:rsidP="0003037F">
            <w:pPr>
              <w:pStyle w:val="ListParagraph"/>
              <w:numPr>
                <w:ilvl w:val="0"/>
                <w:numId w:val="8"/>
              </w:numPr>
              <w:ind w:left="504"/>
            </w:pPr>
            <w:r w:rsidRPr="002950F2">
              <w:t>Warn others when you are coming up behind them with someth</w:t>
            </w:r>
            <w:r w:rsidR="00693043">
              <w:t>ing hot or harp (“Hot behind! K</w:t>
            </w:r>
            <w:r w:rsidRPr="002950F2">
              <w:t>nife behind!</w:t>
            </w:r>
            <w:r w:rsidR="00693043">
              <w:t xml:space="preserve"> Open oven!</w:t>
            </w:r>
            <w:r w:rsidRPr="002950F2">
              <w:t>”)</w:t>
            </w:r>
          </w:p>
        </w:tc>
        <w:tc>
          <w:tcPr>
            <w:tcW w:w="5148" w:type="dxa"/>
          </w:tcPr>
          <w:p w:rsidR="002950F2" w:rsidRDefault="00693043" w:rsidP="002950F2">
            <w:r>
              <w:t>Someone could get hurt by bumping into the knife, hot pan, or oven.</w:t>
            </w:r>
          </w:p>
        </w:tc>
      </w:tr>
      <w:tr w:rsidR="0003037F" w:rsidTr="002950F2">
        <w:trPr>
          <w:trHeight w:val="971"/>
        </w:trPr>
        <w:tc>
          <w:tcPr>
            <w:tcW w:w="5148" w:type="dxa"/>
          </w:tcPr>
          <w:p w:rsidR="0003037F" w:rsidRPr="002950F2" w:rsidRDefault="0003037F" w:rsidP="0003037F">
            <w:pPr>
              <w:pStyle w:val="ListParagraph"/>
              <w:numPr>
                <w:ilvl w:val="0"/>
                <w:numId w:val="8"/>
              </w:numPr>
            </w:pPr>
            <w:r>
              <w:t xml:space="preserve">When placing food in the oven, open the door all the way and pull out the rack slightly using a potholder. </w:t>
            </w:r>
          </w:p>
        </w:tc>
        <w:tc>
          <w:tcPr>
            <w:tcW w:w="5148" w:type="dxa"/>
          </w:tcPr>
          <w:p w:rsidR="0003037F" w:rsidRDefault="0003037F" w:rsidP="002950F2">
            <w:r>
              <w:t>This helps prevent you from hitting your arm on the oven door or walls, causing a burn.</w:t>
            </w:r>
          </w:p>
        </w:tc>
      </w:tr>
      <w:tr w:rsidR="0003037F" w:rsidTr="002950F2">
        <w:trPr>
          <w:trHeight w:val="971"/>
        </w:trPr>
        <w:tc>
          <w:tcPr>
            <w:tcW w:w="5148" w:type="dxa"/>
          </w:tcPr>
          <w:p w:rsidR="0003037F" w:rsidRDefault="0003037F" w:rsidP="0003037F">
            <w:pPr>
              <w:pStyle w:val="ListParagraph"/>
              <w:numPr>
                <w:ilvl w:val="0"/>
                <w:numId w:val="8"/>
              </w:numPr>
            </w:pPr>
            <w:r>
              <w:t>Never place a towel or potholder on top of a stove or burner.</w:t>
            </w:r>
          </w:p>
        </w:tc>
        <w:tc>
          <w:tcPr>
            <w:tcW w:w="5148" w:type="dxa"/>
          </w:tcPr>
          <w:p w:rsidR="0003037F" w:rsidRDefault="0003037F" w:rsidP="002950F2">
            <w:r>
              <w:t xml:space="preserve">This could cause a fire. </w:t>
            </w:r>
          </w:p>
        </w:tc>
      </w:tr>
      <w:tr w:rsidR="0003037F" w:rsidTr="002950F2">
        <w:trPr>
          <w:trHeight w:val="971"/>
        </w:trPr>
        <w:tc>
          <w:tcPr>
            <w:tcW w:w="5148" w:type="dxa"/>
          </w:tcPr>
          <w:p w:rsidR="0003037F" w:rsidRDefault="0003037F" w:rsidP="0003037F">
            <w:pPr>
              <w:pStyle w:val="ListParagraph"/>
              <w:numPr>
                <w:ilvl w:val="0"/>
                <w:numId w:val="8"/>
              </w:numPr>
            </w:pPr>
            <w:r>
              <w:t xml:space="preserve">When reaching something on a high shelf, stand on a stepladder. </w:t>
            </w:r>
          </w:p>
        </w:tc>
        <w:tc>
          <w:tcPr>
            <w:tcW w:w="5148" w:type="dxa"/>
          </w:tcPr>
          <w:p w:rsidR="0003037F" w:rsidRDefault="0003037F" w:rsidP="002950F2">
            <w:r>
              <w:t xml:space="preserve">Standing on a chair or stool is dangerous because it can slip out from under you, causing serious injury. </w:t>
            </w:r>
          </w:p>
        </w:tc>
      </w:tr>
      <w:tr w:rsidR="0003037F" w:rsidTr="002950F2">
        <w:trPr>
          <w:trHeight w:val="971"/>
        </w:trPr>
        <w:tc>
          <w:tcPr>
            <w:tcW w:w="5148" w:type="dxa"/>
          </w:tcPr>
          <w:p w:rsidR="0003037F" w:rsidRPr="002950F2" w:rsidRDefault="0003037F" w:rsidP="0003037F">
            <w:pPr>
              <w:pStyle w:val="ListParagraph"/>
              <w:numPr>
                <w:ilvl w:val="0"/>
                <w:numId w:val="8"/>
              </w:numPr>
            </w:pPr>
            <w:r>
              <w:t>Open cans all the way with a can opener and remove the lid.</w:t>
            </w:r>
          </w:p>
        </w:tc>
        <w:tc>
          <w:tcPr>
            <w:tcW w:w="5148" w:type="dxa"/>
          </w:tcPr>
          <w:p w:rsidR="0003037F" w:rsidRDefault="0003037F" w:rsidP="002950F2">
            <w:r>
              <w:t>You could cut yourself on the lid, which is very sharp.</w:t>
            </w:r>
          </w:p>
        </w:tc>
      </w:tr>
      <w:tr w:rsidR="002950F2" w:rsidTr="002950F2">
        <w:tc>
          <w:tcPr>
            <w:tcW w:w="5148" w:type="dxa"/>
          </w:tcPr>
          <w:p w:rsidR="002950F2" w:rsidRDefault="002950F2" w:rsidP="0003037F">
            <w:pPr>
              <w:pStyle w:val="ListParagraph"/>
              <w:numPr>
                <w:ilvl w:val="0"/>
                <w:numId w:val="8"/>
              </w:numPr>
            </w:pPr>
            <w:r w:rsidRPr="002950F2">
              <w:t>Keep fire extinguishers in proper working order and place them in areas of the kitchen where they are easily accessible.</w:t>
            </w:r>
          </w:p>
        </w:tc>
        <w:tc>
          <w:tcPr>
            <w:tcW w:w="5148" w:type="dxa"/>
          </w:tcPr>
          <w:p w:rsidR="002950F2" w:rsidRDefault="00693043" w:rsidP="00693043">
            <w:r>
              <w:t xml:space="preserve">Fire extinguishers can lose their power over time, which can impact their ability to put out fires.  </w:t>
            </w:r>
          </w:p>
        </w:tc>
      </w:tr>
      <w:tr w:rsidR="002950F2" w:rsidTr="002950F2">
        <w:tc>
          <w:tcPr>
            <w:tcW w:w="5148" w:type="dxa"/>
          </w:tcPr>
          <w:p w:rsidR="002950F2" w:rsidRDefault="002950F2" w:rsidP="0003037F">
            <w:pPr>
              <w:pStyle w:val="ListParagraph"/>
              <w:numPr>
                <w:ilvl w:val="0"/>
                <w:numId w:val="8"/>
              </w:numPr>
            </w:pPr>
            <w:r w:rsidRPr="002950F2">
              <w:t>Remove lids from pots away from you so the steam vents away from the face.</w:t>
            </w:r>
          </w:p>
        </w:tc>
        <w:tc>
          <w:tcPr>
            <w:tcW w:w="5148" w:type="dxa"/>
          </w:tcPr>
          <w:p w:rsidR="002950F2" w:rsidRDefault="00693043" w:rsidP="002950F2">
            <w:r>
              <w:t xml:space="preserve">You can get a steam burn if you open lids towards your face or straight up because the steam blows in your face. </w:t>
            </w:r>
          </w:p>
        </w:tc>
      </w:tr>
      <w:tr w:rsidR="002950F2" w:rsidTr="002950F2">
        <w:tc>
          <w:tcPr>
            <w:tcW w:w="5148" w:type="dxa"/>
          </w:tcPr>
          <w:p w:rsidR="002950F2" w:rsidRDefault="002950F2" w:rsidP="0003037F">
            <w:pPr>
              <w:pStyle w:val="ListParagraph"/>
              <w:numPr>
                <w:ilvl w:val="0"/>
                <w:numId w:val="8"/>
              </w:numPr>
            </w:pPr>
            <w:r w:rsidRPr="002950F2">
              <w:t>Bend at the knees, not the waist, to lift heavy object</w:t>
            </w:r>
          </w:p>
        </w:tc>
        <w:tc>
          <w:tcPr>
            <w:tcW w:w="5148" w:type="dxa"/>
          </w:tcPr>
          <w:p w:rsidR="002950F2" w:rsidRDefault="00693043" w:rsidP="002950F2">
            <w:r>
              <w:t xml:space="preserve">This helps to avoid hurting your back. </w:t>
            </w:r>
          </w:p>
        </w:tc>
      </w:tr>
      <w:tr w:rsidR="002950F2" w:rsidTr="002950F2">
        <w:tc>
          <w:tcPr>
            <w:tcW w:w="5148" w:type="dxa"/>
          </w:tcPr>
          <w:p w:rsidR="002950F2" w:rsidRPr="002950F2" w:rsidRDefault="002950F2" w:rsidP="0003037F">
            <w:pPr>
              <w:pStyle w:val="ListParagraph"/>
              <w:numPr>
                <w:ilvl w:val="0"/>
                <w:numId w:val="8"/>
              </w:numPr>
            </w:pPr>
            <w:r w:rsidRPr="0003037F">
              <w:rPr>
                <w:bCs/>
              </w:rPr>
              <w:t>Pick up anything on the floor that might trip someone.</w:t>
            </w:r>
          </w:p>
          <w:p w:rsidR="002950F2" w:rsidRDefault="002950F2" w:rsidP="0003037F">
            <w:pPr>
              <w:ind w:left="288"/>
            </w:pPr>
          </w:p>
        </w:tc>
        <w:tc>
          <w:tcPr>
            <w:tcW w:w="5148" w:type="dxa"/>
          </w:tcPr>
          <w:p w:rsidR="002950F2" w:rsidRDefault="00693043" w:rsidP="002950F2">
            <w:r>
              <w:t xml:space="preserve">Someone might trip and fall. </w:t>
            </w:r>
          </w:p>
        </w:tc>
      </w:tr>
      <w:tr w:rsidR="002950F2" w:rsidTr="002950F2">
        <w:tc>
          <w:tcPr>
            <w:tcW w:w="5148" w:type="dxa"/>
          </w:tcPr>
          <w:p w:rsidR="002950F2" w:rsidRPr="002950F2" w:rsidRDefault="002950F2" w:rsidP="0003037F">
            <w:pPr>
              <w:pStyle w:val="ListParagraph"/>
              <w:numPr>
                <w:ilvl w:val="0"/>
                <w:numId w:val="8"/>
              </w:numPr>
            </w:pPr>
            <w:r w:rsidRPr="0003037F">
              <w:rPr>
                <w:bCs/>
              </w:rPr>
              <w:t>Store toxic chemicals, like cleaners, away from food.</w:t>
            </w:r>
          </w:p>
          <w:p w:rsidR="002950F2" w:rsidRDefault="002950F2" w:rsidP="0003037F">
            <w:pPr>
              <w:ind w:left="288"/>
            </w:pPr>
          </w:p>
        </w:tc>
        <w:tc>
          <w:tcPr>
            <w:tcW w:w="5148" w:type="dxa"/>
          </w:tcPr>
          <w:p w:rsidR="002950F2" w:rsidRDefault="00693043" w:rsidP="002950F2">
            <w:r>
              <w:t xml:space="preserve">If cleaners contaminate food, someone could get sick. Someone might also mistake the cleaner for a food product. </w:t>
            </w:r>
          </w:p>
        </w:tc>
      </w:tr>
      <w:tr w:rsidR="002950F2" w:rsidTr="002950F2">
        <w:tc>
          <w:tcPr>
            <w:tcW w:w="5148" w:type="dxa"/>
          </w:tcPr>
          <w:p w:rsidR="002950F2" w:rsidRDefault="002950F2" w:rsidP="0003037F">
            <w:pPr>
              <w:pStyle w:val="ListParagraph"/>
              <w:numPr>
                <w:ilvl w:val="0"/>
                <w:numId w:val="8"/>
              </w:numPr>
            </w:pPr>
            <w:r>
              <w:t xml:space="preserve">Use only dry pot holders </w:t>
            </w:r>
            <w:r w:rsidRPr="002950F2">
              <w:t>for handling hot items.</w:t>
            </w:r>
          </w:p>
        </w:tc>
        <w:tc>
          <w:tcPr>
            <w:tcW w:w="5148" w:type="dxa"/>
          </w:tcPr>
          <w:p w:rsidR="002950F2" w:rsidRDefault="00693043" w:rsidP="002950F2">
            <w:r>
              <w:t xml:space="preserve">Wet potholders can cause a steam burn when the water in the potholder gets hot. </w:t>
            </w:r>
          </w:p>
        </w:tc>
      </w:tr>
      <w:tr w:rsidR="002950F2" w:rsidTr="002950F2">
        <w:tc>
          <w:tcPr>
            <w:tcW w:w="5148" w:type="dxa"/>
          </w:tcPr>
          <w:p w:rsidR="002950F2" w:rsidRDefault="00294D42" w:rsidP="0003037F">
            <w:pPr>
              <w:pStyle w:val="ListParagraph"/>
              <w:numPr>
                <w:ilvl w:val="0"/>
                <w:numId w:val="8"/>
              </w:numPr>
            </w:pPr>
            <w:r w:rsidRPr="0003037F">
              <w:rPr>
                <w:bCs/>
              </w:rPr>
              <w:t>If a knife drops, do not catch it! Quickly step out of the way and let it fall.</w:t>
            </w:r>
          </w:p>
        </w:tc>
        <w:tc>
          <w:tcPr>
            <w:tcW w:w="5148" w:type="dxa"/>
          </w:tcPr>
          <w:p w:rsidR="002950F2" w:rsidRDefault="00693043" w:rsidP="000C7340">
            <w:r>
              <w:t xml:space="preserve">You could catch the blade of the knife or risk having the knife hit your foot or leg. </w:t>
            </w:r>
          </w:p>
        </w:tc>
      </w:tr>
      <w:tr w:rsidR="002950F2" w:rsidTr="002950F2">
        <w:tc>
          <w:tcPr>
            <w:tcW w:w="5148" w:type="dxa"/>
          </w:tcPr>
          <w:p w:rsidR="002950F2" w:rsidRDefault="002950F2" w:rsidP="0003037F">
            <w:pPr>
              <w:pStyle w:val="ListParagraph"/>
              <w:numPr>
                <w:ilvl w:val="0"/>
                <w:numId w:val="8"/>
              </w:numPr>
            </w:pPr>
            <w:r w:rsidRPr="0003037F">
              <w:rPr>
                <w:bCs/>
              </w:rPr>
              <w:t>Face pot and pan handles inwards towards the cooktop and away from walking areas</w:t>
            </w:r>
            <w:r w:rsidRPr="0003037F">
              <w:rPr>
                <w:bCs/>
              </w:rPr>
              <w:t>.</w:t>
            </w:r>
          </w:p>
        </w:tc>
        <w:tc>
          <w:tcPr>
            <w:tcW w:w="5148" w:type="dxa"/>
          </w:tcPr>
          <w:p w:rsidR="002950F2" w:rsidRDefault="00693043" w:rsidP="000C7340">
            <w:r>
              <w:t xml:space="preserve">Someone could run into the handle of the pot and hurt themselves. </w:t>
            </w:r>
          </w:p>
        </w:tc>
      </w:tr>
      <w:tr w:rsidR="002950F2" w:rsidTr="002950F2">
        <w:tc>
          <w:tcPr>
            <w:tcW w:w="5148" w:type="dxa"/>
          </w:tcPr>
          <w:p w:rsidR="002950F2" w:rsidRDefault="002950F2" w:rsidP="0003037F">
            <w:pPr>
              <w:pStyle w:val="ListParagraph"/>
              <w:numPr>
                <w:ilvl w:val="0"/>
                <w:numId w:val="8"/>
              </w:numPr>
            </w:pPr>
            <w:r w:rsidRPr="0003037F">
              <w:rPr>
                <w:bCs/>
              </w:rPr>
              <w:t>Clean up grease and other spills as they happen with salt or cornmeal.</w:t>
            </w:r>
          </w:p>
        </w:tc>
        <w:tc>
          <w:tcPr>
            <w:tcW w:w="5148" w:type="dxa"/>
          </w:tcPr>
          <w:p w:rsidR="002950F2" w:rsidRDefault="00693043" w:rsidP="000C7340">
            <w:r>
              <w:t xml:space="preserve">Someone could slip and fall. Cornmeal and salt help absorb the grease, but cleaners work too. </w:t>
            </w:r>
          </w:p>
        </w:tc>
      </w:tr>
      <w:tr w:rsidR="002950F2" w:rsidTr="002950F2">
        <w:tc>
          <w:tcPr>
            <w:tcW w:w="5148" w:type="dxa"/>
          </w:tcPr>
          <w:p w:rsidR="002950F2" w:rsidRDefault="002950F2" w:rsidP="0003037F">
            <w:pPr>
              <w:pStyle w:val="ListParagraph"/>
              <w:numPr>
                <w:ilvl w:val="0"/>
                <w:numId w:val="8"/>
              </w:numPr>
            </w:pPr>
            <w:r w:rsidRPr="0003037F">
              <w:rPr>
                <w:bCs/>
              </w:rPr>
              <w:t>Do not</w:t>
            </w:r>
            <w:r w:rsidR="00693043" w:rsidRPr="0003037F">
              <w:rPr>
                <w:bCs/>
              </w:rPr>
              <w:t xml:space="preserve"> leave cooking pots unattended.</w:t>
            </w:r>
          </w:p>
        </w:tc>
        <w:tc>
          <w:tcPr>
            <w:tcW w:w="5148" w:type="dxa"/>
          </w:tcPr>
          <w:p w:rsidR="002950F2" w:rsidRDefault="00693043" w:rsidP="000C7340">
            <w:r>
              <w:t xml:space="preserve">The food could burn or a fire could start if something boils over. </w:t>
            </w:r>
          </w:p>
        </w:tc>
      </w:tr>
      <w:tr w:rsidR="002950F2" w:rsidTr="002950F2">
        <w:tc>
          <w:tcPr>
            <w:tcW w:w="5148" w:type="dxa"/>
          </w:tcPr>
          <w:p w:rsidR="002950F2" w:rsidRPr="002950F2" w:rsidRDefault="002950F2" w:rsidP="0003037F">
            <w:pPr>
              <w:pStyle w:val="ListParagraph"/>
              <w:numPr>
                <w:ilvl w:val="0"/>
                <w:numId w:val="8"/>
              </w:numPr>
            </w:pPr>
            <w:r w:rsidRPr="0003037F">
              <w:rPr>
                <w:bCs/>
              </w:rPr>
              <w:t>Always use dry hands to plug in and unplug electrical appliances</w:t>
            </w:r>
          </w:p>
          <w:p w:rsidR="002950F2" w:rsidRDefault="002950F2" w:rsidP="0003037F">
            <w:pPr>
              <w:ind w:left="288"/>
            </w:pPr>
          </w:p>
        </w:tc>
        <w:tc>
          <w:tcPr>
            <w:tcW w:w="5148" w:type="dxa"/>
          </w:tcPr>
          <w:p w:rsidR="002950F2" w:rsidRDefault="00693043" w:rsidP="000C7340">
            <w:r>
              <w:t xml:space="preserve">Having wet hands or standing in water could cause electrocution. </w:t>
            </w:r>
          </w:p>
        </w:tc>
      </w:tr>
      <w:tr w:rsidR="002950F2" w:rsidTr="002950F2">
        <w:tc>
          <w:tcPr>
            <w:tcW w:w="5148" w:type="dxa"/>
          </w:tcPr>
          <w:p w:rsidR="002950F2" w:rsidRDefault="00294D42" w:rsidP="0003037F">
            <w:pPr>
              <w:pStyle w:val="ListParagraph"/>
              <w:numPr>
                <w:ilvl w:val="0"/>
                <w:numId w:val="8"/>
              </w:numPr>
            </w:pPr>
            <w:r w:rsidRPr="0003037F">
              <w:rPr>
                <w:bCs/>
              </w:rPr>
              <w:t>Unplug electrical appliances before washing</w:t>
            </w:r>
            <w:r w:rsidR="002950F2">
              <w:t xml:space="preserve"> and do not place in water unless labeled </w:t>
            </w:r>
            <w:proofErr w:type="spellStart"/>
            <w:r w:rsidR="002950F2" w:rsidRPr="0003037F">
              <w:rPr>
                <w:i/>
              </w:rPr>
              <w:t>immersible</w:t>
            </w:r>
            <w:proofErr w:type="spellEnd"/>
            <w:r w:rsidR="002950F2">
              <w:t>.</w:t>
            </w:r>
          </w:p>
        </w:tc>
        <w:tc>
          <w:tcPr>
            <w:tcW w:w="5148" w:type="dxa"/>
          </w:tcPr>
          <w:p w:rsidR="002950F2" w:rsidRDefault="00EB2DA4" w:rsidP="000C7340">
            <w:r>
              <w:t xml:space="preserve">Putting water on appliances that are plugged in or those not meant to be dipped in water could break the appliance and/or cause electrocution. </w:t>
            </w:r>
          </w:p>
        </w:tc>
      </w:tr>
      <w:tr w:rsidR="002950F2" w:rsidTr="002950F2">
        <w:tc>
          <w:tcPr>
            <w:tcW w:w="5148" w:type="dxa"/>
          </w:tcPr>
          <w:p w:rsidR="002950F2" w:rsidRDefault="002950F2" w:rsidP="0003037F">
            <w:pPr>
              <w:pStyle w:val="ListParagraph"/>
              <w:numPr>
                <w:ilvl w:val="0"/>
                <w:numId w:val="8"/>
              </w:numPr>
            </w:pPr>
            <w:r w:rsidRPr="0003037F">
              <w:rPr>
                <w:bCs/>
              </w:rPr>
              <w:t>Do not place utensils into a stand mixer or toaster while they are turned on</w:t>
            </w:r>
            <w:r w:rsidR="00EB2DA4">
              <w:t>.</w:t>
            </w:r>
          </w:p>
        </w:tc>
        <w:tc>
          <w:tcPr>
            <w:tcW w:w="5148" w:type="dxa"/>
          </w:tcPr>
          <w:p w:rsidR="002950F2" w:rsidRDefault="00EB2DA4" w:rsidP="000C7340">
            <w:r>
              <w:t xml:space="preserve">You could get electrocuted or burned. Tip the toaster upside down and unplug appliances first. </w:t>
            </w:r>
          </w:p>
        </w:tc>
      </w:tr>
      <w:tr w:rsidR="002950F2" w:rsidTr="002950F2">
        <w:tc>
          <w:tcPr>
            <w:tcW w:w="5148" w:type="dxa"/>
          </w:tcPr>
          <w:p w:rsidR="002950F2" w:rsidRDefault="002950F2" w:rsidP="0003037F">
            <w:pPr>
              <w:pStyle w:val="ListParagraph"/>
              <w:numPr>
                <w:ilvl w:val="0"/>
                <w:numId w:val="8"/>
              </w:numPr>
            </w:pPr>
            <w:r w:rsidRPr="0003037F">
              <w:rPr>
                <w:bCs/>
              </w:rPr>
              <w:t>Do not place glass pans on hot cooktops; they will shatter (break)</w:t>
            </w:r>
            <w:r>
              <w:t>.</w:t>
            </w:r>
          </w:p>
        </w:tc>
        <w:tc>
          <w:tcPr>
            <w:tcW w:w="5148" w:type="dxa"/>
          </w:tcPr>
          <w:p w:rsidR="002950F2" w:rsidRDefault="00EB2DA4" w:rsidP="000C7340">
            <w:r>
              <w:t xml:space="preserve">Glass meant for the oven can still shatter, causing injury, if exposed to direct heat from a burner. </w:t>
            </w:r>
          </w:p>
        </w:tc>
      </w:tr>
      <w:tr w:rsidR="002950F2" w:rsidTr="002950F2">
        <w:tc>
          <w:tcPr>
            <w:tcW w:w="5148" w:type="dxa"/>
          </w:tcPr>
          <w:p w:rsidR="002950F2" w:rsidRDefault="002950F2" w:rsidP="0003037F">
            <w:pPr>
              <w:pStyle w:val="ListParagraph"/>
              <w:numPr>
                <w:ilvl w:val="0"/>
                <w:numId w:val="8"/>
              </w:numPr>
            </w:pPr>
            <w:r w:rsidRPr="0003037F">
              <w:rPr>
                <w:bCs/>
              </w:rPr>
              <w:t>Place hot pots and pans on top of a cooling rack or folde</w:t>
            </w:r>
            <w:r w:rsidR="00EB2DA4" w:rsidRPr="0003037F">
              <w:rPr>
                <w:bCs/>
              </w:rPr>
              <w:t>d towel to cool.</w:t>
            </w:r>
          </w:p>
        </w:tc>
        <w:tc>
          <w:tcPr>
            <w:tcW w:w="5148" w:type="dxa"/>
          </w:tcPr>
          <w:p w:rsidR="002950F2" w:rsidRDefault="00EB2DA4" w:rsidP="000C7340">
            <w:r>
              <w:t xml:space="preserve">Placing them on a counter can damage countertops. </w:t>
            </w:r>
          </w:p>
        </w:tc>
      </w:tr>
      <w:tr w:rsidR="002950F2" w:rsidTr="002950F2">
        <w:tc>
          <w:tcPr>
            <w:tcW w:w="5148" w:type="dxa"/>
          </w:tcPr>
          <w:p w:rsidR="002950F2" w:rsidRDefault="00693043" w:rsidP="0003037F">
            <w:pPr>
              <w:pStyle w:val="ListParagraph"/>
              <w:numPr>
                <w:ilvl w:val="0"/>
                <w:numId w:val="8"/>
              </w:numPr>
            </w:pPr>
            <w:r w:rsidRPr="0003037F">
              <w:rPr>
                <w:bCs/>
              </w:rPr>
              <w:t>Do not wear baggy clothing in the kitchen and roll up sleeves.</w:t>
            </w:r>
          </w:p>
        </w:tc>
        <w:tc>
          <w:tcPr>
            <w:tcW w:w="5148" w:type="dxa"/>
          </w:tcPr>
          <w:p w:rsidR="002950F2" w:rsidRDefault="00EB2DA4" w:rsidP="00EB2DA4">
            <w:pPr>
              <w:tabs>
                <w:tab w:val="left" w:pos="975"/>
              </w:tabs>
            </w:pPr>
            <w:r>
              <w:t xml:space="preserve">Clothing can catch on fire or get caught in appliances. </w:t>
            </w:r>
          </w:p>
        </w:tc>
      </w:tr>
      <w:tr w:rsidR="002950F2" w:rsidTr="002950F2">
        <w:tc>
          <w:tcPr>
            <w:tcW w:w="5148" w:type="dxa"/>
          </w:tcPr>
          <w:p w:rsidR="002950F2" w:rsidRDefault="00693043" w:rsidP="0003037F">
            <w:pPr>
              <w:pStyle w:val="ListParagraph"/>
              <w:numPr>
                <w:ilvl w:val="0"/>
                <w:numId w:val="8"/>
              </w:numPr>
            </w:pPr>
            <w:r w:rsidRPr="0003037F">
              <w:rPr>
                <w:bCs/>
              </w:rPr>
              <w:t xml:space="preserve">Tie long hair back in a ponytail. </w:t>
            </w:r>
          </w:p>
        </w:tc>
        <w:tc>
          <w:tcPr>
            <w:tcW w:w="5148" w:type="dxa"/>
          </w:tcPr>
          <w:p w:rsidR="002950F2" w:rsidRDefault="00EB2DA4" w:rsidP="00EB2DA4">
            <w:r>
              <w:t xml:space="preserve">Hair can catch on fire, get caught in appliances, or contaminate food. </w:t>
            </w:r>
          </w:p>
        </w:tc>
      </w:tr>
      <w:tr w:rsidR="002950F2" w:rsidTr="002950F2">
        <w:tc>
          <w:tcPr>
            <w:tcW w:w="5148" w:type="dxa"/>
          </w:tcPr>
          <w:p w:rsidR="002950F2" w:rsidRDefault="00693043" w:rsidP="0003037F">
            <w:pPr>
              <w:pStyle w:val="ListParagraph"/>
              <w:numPr>
                <w:ilvl w:val="0"/>
                <w:numId w:val="8"/>
              </w:numPr>
            </w:pPr>
            <w:r w:rsidRPr="0003037F">
              <w:rPr>
                <w:bCs/>
              </w:rPr>
              <w:t>Cover open</w:t>
            </w:r>
            <w:r w:rsidRPr="0003037F">
              <w:rPr>
                <w:bCs/>
              </w:rPr>
              <w:t xml:space="preserve"> wounds properly with bandages and/or rubber gloves.</w:t>
            </w:r>
          </w:p>
        </w:tc>
        <w:tc>
          <w:tcPr>
            <w:tcW w:w="5148" w:type="dxa"/>
          </w:tcPr>
          <w:p w:rsidR="002950F2" w:rsidRDefault="00EB2DA4" w:rsidP="000C7340">
            <w:r>
              <w:t xml:space="preserve">Open wounds could cause food poisoning. </w:t>
            </w:r>
          </w:p>
        </w:tc>
      </w:tr>
      <w:tr w:rsidR="002950F2" w:rsidTr="002950F2">
        <w:tc>
          <w:tcPr>
            <w:tcW w:w="5148" w:type="dxa"/>
          </w:tcPr>
          <w:p w:rsidR="002950F2" w:rsidRDefault="00693043" w:rsidP="0003037F">
            <w:pPr>
              <w:pStyle w:val="ListParagraph"/>
              <w:numPr>
                <w:ilvl w:val="0"/>
                <w:numId w:val="8"/>
              </w:numPr>
            </w:pPr>
            <w:r w:rsidRPr="0003037F">
              <w:rPr>
                <w:bCs/>
              </w:rPr>
              <w:t>Wear long p</w:t>
            </w:r>
            <w:r w:rsidRPr="0003037F">
              <w:rPr>
                <w:bCs/>
              </w:rPr>
              <w:t xml:space="preserve">ants or skirts when cooking. </w:t>
            </w:r>
          </w:p>
        </w:tc>
        <w:tc>
          <w:tcPr>
            <w:tcW w:w="5148" w:type="dxa"/>
          </w:tcPr>
          <w:p w:rsidR="002950F2" w:rsidRDefault="00EB2DA4" w:rsidP="00EB2DA4">
            <w:pPr>
              <w:tabs>
                <w:tab w:val="left" w:pos="3583"/>
              </w:tabs>
            </w:pPr>
            <w:r>
              <w:t xml:space="preserve">This prevents possible burns and cuts if something goes wrong in the kitchen. </w:t>
            </w:r>
          </w:p>
        </w:tc>
      </w:tr>
      <w:tr w:rsidR="002950F2" w:rsidTr="002950F2">
        <w:tc>
          <w:tcPr>
            <w:tcW w:w="5148" w:type="dxa"/>
          </w:tcPr>
          <w:p w:rsidR="002950F2" w:rsidRDefault="00693043" w:rsidP="0003037F">
            <w:pPr>
              <w:pStyle w:val="ListParagraph"/>
              <w:numPr>
                <w:ilvl w:val="0"/>
                <w:numId w:val="8"/>
              </w:numPr>
            </w:pPr>
            <w:r w:rsidRPr="0003037F">
              <w:rPr>
                <w:bCs/>
              </w:rPr>
              <w:t>Never leave knives in the sink to soa</w:t>
            </w:r>
            <w:r w:rsidRPr="0003037F">
              <w:rPr>
                <w:bCs/>
              </w:rPr>
              <w:t xml:space="preserve">k. Place them on the side of the sink and wash them separately. </w:t>
            </w:r>
          </w:p>
        </w:tc>
        <w:tc>
          <w:tcPr>
            <w:tcW w:w="5148" w:type="dxa"/>
          </w:tcPr>
          <w:p w:rsidR="002950F2" w:rsidRDefault="00EB2DA4" w:rsidP="00EB2DA4">
            <w:r>
              <w:t xml:space="preserve">Someone could reach in the sink and get cut. Placing knives on the counter and washing them separately is safest. </w:t>
            </w:r>
          </w:p>
        </w:tc>
      </w:tr>
      <w:tr w:rsidR="002950F2" w:rsidTr="002950F2">
        <w:tc>
          <w:tcPr>
            <w:tcW w:w="5148" w:type="dxa"/>
          </w:tcPr>
          <w:p w:rsidR="002950F2" w:rsidRDefault="00693043" w:rsidP="0003037F">
            <w:pPr>
              <w:pStyle w:val="ListParagraph"/>
              <w:numPr>
                <w:ilvl w:val="0"/>
                <w:numId w:val="8"/>
              </w:numPr>
            </w:pPr>
            <w:r w:rsidRPr="0003037F">
              <w:rPr>
                <w:bCs/>
              </w:rPr>
              <w:t>Do not heat sealed jars, cans, or bottles in the microwave</w:t>
            </w:r>
            <w:r>
              <w:t>.</w:t>
            </w:r>
            <w:r w:rsidR="00EB2DA4">
              <w:t xml:space="preserve"> Never microwave metal. </w:t>
            </w:r>
          </w:p>
        </w:tc>
        <w:tc>
          <w:tcPr>
            <w:tcW w:w="5148" w:type="dxa"/>
          </w:tcPr>
          <w:p w:rsidR="002950F2" w:rsidRDefault="00EB2DA4" w:rsidP="000C7340">
            <w:r>
              <w:t xml:space="preserve">Sealed items can explode, and metal materials can cause dangerous sparks in the microwave. </w:t>
            </w:r>
          </w:p>
        </w:tc>
      </w:tr>
      <w:tr w:rsidR="002950F2" w:rsidTr="002950F2">
        <w:tc>
          <w:tcPr>
            <w:tcW w:w="5148" w:type="dxa"/>
          </w:tcPr>
          <w:p w:rsidR="002950F2" w:rsidRDefault="00693043" w:rsidP="0003037F">
            <w:pPr>
              <w:pStyle w:val="ListParagraph"/>
              <w:numPr>
                <w:ilvl w:val="0"/>
                <w:numId w:val="8"/>
              </w:numPr>
            </w:pPr>
            <w:r w:rsidRPr="0003037F">
              <w:rPr>
                <w:bCs/>
              </w:rPr>
              <w:t xml:space="preserve">Use potholders to remove items from the oven and microwave. </w:t>
            </w:r>
          </w:p>
        </w:tc>
        <w:tc>
          <w:tcPr>
            <w:tcW w:w="5148" w:type="dxa"/>
          </w:tcPr>
          <w:p w:rsidR="002950F2" w:rsidRDefault="00EB2DA4" w:rsidP="000C7340">
            <w:r>
              <w:t xml:space="preserve">Microwaved food can be hot. </w:t>
            </w:r>
          </w:p>
        </w:tc>
      </w:tr>
      <w:tr w:rsidR="002950F2" w:rsidTr="000C7340">
        <w:tc>
          <w:tcPr>
            <w:tcW w:w="5148" w:type="dxa"/>
          </w:tcPr>
          <w:p w:rsidR="002950F2" w:rsidRDefault="00693043" w:rsidP="0003037F">
            <w:pPr>
              <w:pStyle w:val="ListParagraph"/>
              <w:numPr>
                <w:ilvl w:val="0"/>
                <w:numId w:val="8"/>
              </w:numPr>
            </w:pPr>
            <w:r w:rsidRPr="0003037F">
              <w:rPr>
                <w:bCs/>
              </w:rPr>
              <w:t xml:space="preserve">Close all cabinet doors and drawers. </w:t>
            </w:r>
          </w:p>
        </w:tc>
        <w:tc>
          <w:tcPr>
            <w:tcW w:w="5148" w:type="dxa"/>
          </w:tcPr>
          <w:p w:rsidR="002950F2" w:rsidRDefault="00EB2DA4" w:rsidP="000C7340">
            <w:r>
              <w:t xml:space="preserve">Someone could trip and fall or injure themselves. </w:t>
            </w:r>
          </w:p>
        </w:tc>
      </w:tr>
      <w:tr w:rsidR="002950F2" w:rsidTr="000C7340">
        <w:tc>
          <w:tcPr>
            <w:tcW w:w="5148" w:type="dxa"/>
          </w:tcPr>
          <w:p w:rsidR="002950F2" w:rsidRDefault="00693043" w:rsidP="0003037F">
            <w:pPr>
              <w:pStyle w:val="ListParagraph"/>
              <w:numPr>
                <w:ilvl w:val="0"/>
                <w:numId w:val="8"/>
              </w:numPr>
            </w:pPr>
            <w:r w:rsidRPr="0003037F">
              <w:rPr>
                <w:bCs/>
              </w:rPr>
              <w:t>If you smell gas, turn off all range and oven controls and tell your te</w:t>
            </w:r>
            <w:bookmarkStart w:id="0" w:name="_GoBack"/>
            <w:bookmarkEnd w:id="0"/>
            <w:r w:rsidRPr="0003037F">
              <w:rPr>
                <w:bCs/>
              </w:rPr>
              <w:t>acher immediately.</w:t>
            </w:r>
          </w:p>
        </w:tc>
        <w:tc>
          <w:tcPr>
            <w:tcW w:w="5148" w:type="dxa"/>
          </w:tcPr>
          <w:p w:rsidR="002950F2" w:rsidRDefault="00EB2DA4" w:rsidP="000C7340">
            <w:r>
              <w:t xml:space="preserve">Turning off the controls can stop the gas from spreading. Tell an adult, because this can be very dangerous. </w:t>
            </w:r>
          </w:p>
        </w:tc>
      </w:tr>
      <w:tr w:rsidR="00EB2DA4" w:rsidTr="000C7340">
        <w:tc>
          <w:tcPr>
            <w:tcW w:w="5148" w:type="dxa"/>
          </w:tcPr>
          <w:p w:rsidR="00EB2DA4" w:rsidRPr="0003037F" w:rsidRDefault="00EB2DA4" w:rsidP="0003037F">
            <w:pPr>
              <w:pStyle w:val="ListParagraph"/>
              <w:numPr>
                <w:ilvl w:val="0"/>
                <w:numId w:val="8"/>
              </w:numPr>
              <w:rPr>
                <w:bCs/>
              </w:rPr>
            </w:pPr>
            <w:r w:rsidRPr="0003037F">
              <w:rPr>
                <w:bCs/>
              </w:rPr>
              <w:t>Put out grease fires with baking soda, not water, to avoid spreading the fire.</w:t>
            </w:r>
          </w:p>
        </w:tc>
        <w:tc>
          <w:tcPr>
            <w:tcW w:w="5148" w:type="dxa"/>
          </w:tcPr>
          <w:p w:rsidR="00EB2DA4" w:rsidRDefault="00EB2DA4" w:rsidP="00EB2DA4">
            <w:r>
              <w:t xml:space="preserve">Grease and water repel each other, meaning water could spread the fire. Baking soda, salt, a fire extinguisher, or the lid of a pot work best because they smother the flames and do not spread the fire. </w:t>
            </w:r>
          </w:p>
        </w:tc>
      </w:tr>
      <w:tr w:rsidR="00EB2DA4" w:rsidTr="000C7340">
        <w:tc>
          <w:tcPr>
            <w:tcW w:w="5148" w:type="dxa"/>
          </w:tcPr>
          <w:p w:rsidR="00EB2DA4" w:rsidRPr="0003037F" w:rsidRDefault="00EB2DA4" w:rsidP="0003037F">
            <w:pPr>
              <w:pStyle w:val="ListParagraph"/>
              <w:numPr>
                <w:ilvl w:val="0"/>
                <w:numId w:val="8"/>
              </w:numPr>
              <w:rPr>
                <w:bCs/>
              </w:rPr>
            </w:pPr>
            <w:r w:rsidRPr="0003037F">
              <w:rPr>
                <w:bCs/>
              </w:rPr>
              <w:t xml:space="preserve">Use a wet paper towel to clean up broken glass. </w:t>
            </w:r>
          </w:p>
        </w:tc>
        <w:tc>
          <w:tcPr>
            <w:tcW w:w="5148" w:type="dxa"/>
          </w:tcPr>
          <w:p w:rsidR="00EB2DA4" w:rsidRDefault="00EB2DA4" w:rsidP="000C7340">
            <w:r>
              <w:t xml:space="preserve">A cloth towel could trap pieces of glass, causing later injury. Dry paper towels will not always pick up all the glass pieces. It is best to sweep up the glass, place it in a paper bag (glass could rip through plastic easily), and gather any small pieces with a wet paper towel. </w:t>
            </w:r>
          </w:p>
        </w:tc>
      </w:tr>
      <w:tr w:rsidR="00EB2DA4" w:rsidTr="000C7340">
        <w:tc>
          <w:tcPr>
            <w:tcW w:w="5148" w:type="dxa"/>
          </w:tcPr>
          <w:p w:rsidR="00EB2DA4" w:rsidRPr="0003037F" w:rsidRDefault="00EB2DA4" w:rsidP="0003037F">
            <w:pPr>
              <w:pStyle w:val="ListParagraph"/>
              <w:numPr>
                <w:ilvl w:val="0"/>
                <w:numId w:val="8"/>
              </w:numPr>
              <w:rPr>
                <w:bCs/>
              </w:rPr>
            </w:pPr>
            <w:r w:rsidRPr="0003037F">
              <w:rPr>
                <w:bCs/>
              </w:rPr>
              <w:t xml:space="preserve">If a fire starts in an oven, turn off all controls, close the oven, and let the fire burn out. Use a fire extinguisher if necessary. </w:t>
            </w:r>
          </w:p>
        </w:tc>
        <w:tc>
          <w:tcPr>
            <w:tcW w:w="5148" w:type="dxa"/>
          </w:tcPr>
          <w:p w:rsidR="00EB2DA4" w:rsidRDefault="00EB2DA4" w:rsidP="000C7340">
            <w:r>
              <w:t xml:space="preserve">Usually, closing the oven door and turning off controls is enough to put out the fire because oxygen is lost, and the fire has no more fuel to burn. </w:t>
            </w:r>
          </w:p>
        </w:tc>
      </w:tr>
    </w:tbl>
    <w:p w:rsidR="00EB46C2" w:rsidRPr="002950F2" w:rsidRDefault="00EB46C2" w:rsidP="002950F2">
      <w:pPr>
        <w:spacing w:after="0" w:line="240" w:lineRule="auto"/>
      </w:pPr>
    </w:p>
    <w:sectPr w:rsidR="00EB46C2" w:rsidRPr="002950F2" w:rsidSect="002950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7F7"/>
    <w:multiLevelType w:val="hybridMultilevel"/>
    <w:tmpl w:val="0206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377C"/>
    <w:multiLevelType w:val="hybridMultilevel"/>
    <w:tmpl w:val="875E8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646F9"/>
    <w:multiLevelType w:val="hybridMultilevel"/>
    <w:tmpl w:val="1548AF34"/>
    <w:lvl w:ilvl="0" w:tplc="05889152">
      <w:start w:val="1"/>
      <w:numFmt w:val="bullet"/>
      <w:lvlText w:val="•"/>
      <w:lvlJc w:val="left"/>
      <w:pPr>
        <w:tabs>
          <w:tab w:val="num" w:pos="720"/>
        </w:tabs>
        <w:ind w:left="720" w:hanging="360"/>
      </w:pPr>
      <w:rPr>
        <w:rFonts w:ascii="Arial" w:hAnsi="Arial" w:hint="default"/>
      </w:rPr>
    </w:lvl>
    <w:lvl w:ilvl="1" w:tplc="90FC8DAA" w:tentative="1">
      <w:start w:val="1"/>
      <w:numFmt w:val="bullet"/>
      <w:lvlText w:val="•"/>
      <w:lvlJc w:val="left"/>
      <w:pPr>
        <w:tabs>
          <w:tab w:val="num" w:pos="1440"/>
        </w:tabs>
        <w:ind w:left="1440" w:hanging="360"/>
      </w:pPr>
      <w:rPr>
        <w:rFonts w:ascii="Arial" w:hAnsi="Arial" w:hint="default"/>
      </w:rPr>
    </w:lvl>
    <w:lvl w:ilvl="2" w:tplc="33524DAA" w:tentative="1">
      <w:start w:val="1"/>
      <w:numFmt w:val="bullet"/>
      <w:lvlText w:val="•"/>
      <w:lvlJc w:val="left"/>
      <w:pPr>
        <w:tabs>
          <w:tab w:val="num" w:pos="2160"/>
        </w:tabs>
        <w:ind w:left="2160" w:hanging="360"/>
      </w:pPr>
      <w:rPr>
        <w:rFonts w:ascii="Arial" w:hAnsi="Arial" w:hint="default"/>
      </w:rPr>
    </w:lvl>
    <w:lvl w:ilvl="3" w:tplc="DD5C8CD0" w:tentative="1">
      <w:start w:val="1"/>
      <w:numFmt w:val="bullet"/>
      <w:lvlText w:val="•"/>
      <w:lvlJc w:val="left"/>
      <w:pPr>
        <w:tabs>
          <w:tab w:val="num" w:pos="2880"/>
        </w:tabs>
        <w:ind w:left="2880" w:hanging="360"/>
      </w:pPr>
      <w:rPr>
        <w:rFonts w:ascii="Arial" w:hAnsi="Arial" w:hint="default"/>
      </w:rPr>
    </w:lvl>
    <w:lvl w:ilvl="4" w:tplc="9E8E5768" w:tentative="1">
      <w:start w:val="1"/>
      <w:numFmt w:val="bullet"/>
      <w:lvlText w:val="•"/>
      <w:lvlJc w:val="left"/>
      <w:pPr>
        <w:tabs>
          <w:tab w:val="num" w:pos="3600"/>
        </w:tabs>
        <w:ind w:left="3600" w:hanging="360"/>
      </w:pPr>
      <w:rPr>
        <w:rFonts w:ascii="Arial" w:hAnsi="Arial" w:hint="default"/>
      </w:rPr>
    </w:lvl>
    <w:lvl w:ilvl="5" w:tplc="9DCAD5CC" w:tentative="1">
      <w:start w:val="1"/>
      <w:numFmt w:val="bullet"/>
      <w:lvlText w:val="•"/>
      <w:lvlJc w:val="left"/>
      <w:pPr>
        <w:tabs>
          <w:tab w:val="num" w:pos="4320"/>
        </w:tabs>
        <w:ind w:left="4320" w:hanging="360"/>
      </w:pPr>
      <w:rPr>
        <w:rFonts w:ascii="Arial" w:hAnsi="Arial" w:hint="default"/>
      </w:rPr>
    </w:lvl>
    <w:lvl w:ilvl="6" w:tplc="AE94FFC4" w:tentative="1">
      <w:start w:val="1"/>
      <w:numFmt w:val="bullet"/>
      <w:lvlText w:val="•"/>
      <w:lvlJc w:val="left"/>
      <w:pPr>
        <w:tabs>
          <w:tab w:val="num" w:pos="5040"/>
        </w:tabs>
        <w:ind w:left="5040" w:hanging="360"/>
      </w:pPr>
      <w:rPr>
        <w:rFonts w:ascii="Arial" w:hAnsi="Arial" w:hint="default"/>
      </w:rPr>
    </w:lvl>
    <w:lvl w:ilvl="7" w:tplc="C696253E" w:tentative="1">
      <w:start w:val="1"/>
      <w:numFmt w:val="bullet"/>
      <w:lvlText w:val="•"/>
      <w:lvlJc w:val="left"/>
      <w:pPr>
        <w:tabs>
          <w:tab w:val="num" w:pos="5760"/>
        </w:tabs>
        <w:ind w:left="5760" w:hanging="360"/>
      </w:pPr>
      <w:rPr>
        <w:rFonts w:ascii="Arial" w:hAnsi="Arial" w:hint="default"/>
      </w:rPr>
    </w:lvl>
    <w:lvl w:ilvl="8" w:tplc="3558D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72578"/>
    <w:multiLevelType w:val="hybridMultilevel"/>
    <w:tmpl w:val="51A2241A"/>
    <w:lvl w:ilvl="0" w:tplc="5804F710">
      <w:start w:val="1"/>
      <w:numFmt w:val="bullet"/>
      <w:lvlText w:val="•"/>
      <w:lvlJc w:val="left"/>
      <w:pPr>
        <w:tabs>
          <w:tab w:val="num" w:pos="720"/>
        </w:tabs>
        <w:ind w:left="720" w:hanging="360"/>
      </w:pPr>
      <w:rPr>
        <w:rFonts w:ascii="Arial" w:hAnsi="Arial" w:hint="default"/>
      </w:rPr>
    </w:lvl>
    <w:lvl w:ilvl="1" w:tplc="A4A610F2" w:tentative="1">
      <w:start w:val="1"/>
      <w:numFmt w:val="bullet"/>
      <w:lvlText w:val="•"/>
      <w:lvlJc w:val="left"/>
      <w:pPr>
        <w:tabs>
          <w:tab w:val="num" w:pos="1440"/>
        </w:tabs>
        <w:ind w:left="1440" w:hanging="360"/>
      </w:pPr>
      <w:rPr>
        <w:rFonts w:ascii="Arial" w:hAnsi="Arial" w:hint="default"/>
      </w:rPr>
    </w:lvl>
    <w:lvl w:ilvl="2" w:tplc="72801C5C" w:tentative="1">
      <w:start w:val="1"/>
      <w:numFmt w:val="bullet"/>
      <w:lvlText w:val="•"/>
      <w:lvlJc w:val="left"/>
      <w:pPr>
        <w:tabs>
          <w:tab w:val="num" w:pos="2160"/>
        </w:tabs>
        <w:ind w:left="2160" w:hanging="360"/>
      </w:pPr>
      <w:rPr>
        <w:rFonts w:ascii="Arial" w:hAnsi="Arial" w:hint="default"/>
      </w:rPr>
    </w:lvl>
    <w:lvl w:ilvl="3" w:tplc="48BE1A30" w:tentative="1">
      <w:start w:val="1"/>
      <w:numFmt w:val="bullet"/>
      <w:lvlText w:val="•"/>
      <w:lvlJc w:val="left"/>
      <w:pPr>
        <w:tabs>
          <w:tab w:val="num" w:pos="2880"/>
        </w:tabs>
        <w:ind w:left="2880" w:hanging="360"/>
      </w:pPr>
      <w:rPr>
        <w:rFonts w:ascii="Arial" w:hAnsi="Arial" w:hint="default"/>
      </w:rPr>
    </w:lvl>
    <w:lvl w:ilvl="4" w:tplc="ED3A8496" w:tentative="1">
      <w:start w:val="1"/>
      <w:numFmt w:val="bullet"/>
      <w:lvlText w:val="•"/>
      <w:lvlJc w:val="left"/>
      <w:pPr>
        <w:tabs>
          <w:tab w:val="num" w:pos="3600"/>
        </w:tabs>
        <w:ind w:left="3600" w:hanging="360"/>
      </w:pPr>
      <w:rPr>
        <w:rFonts w:ascii="Arial" w:hAnsi="Arial" w:hint="default"/>
      </w:rPr>
    </w:lvl>
    <w:lvl w:ilvl="5" w:tplc="048E2FD0" w:tentative="1">
      <w:start w:val="1"/>
      <w:numFmt w:val="bullet"/>
      <w:lvlText w:val="•"/>
      <w:lvlJc w:val="left"/>
      <w:pPr>
        <w:tabs>
          <w:tab w:val="num" w:pos="4320"/>
        </w:tabs>
        <w:ind w:left="4320" w:hanging="360"/>
      </w:pPr>
      <w:rPr>
        <w:rFonts w:ascii="Arial" w:hAnsi="Arial" w:hint="default"/>
      </w:rPr>
    </w:lvl>
    <w:lvl w:ilvl="6" w:tplc="9FFE4E4A" w:tentative="1">
      <w:start w:val="1"/>
      <w:numFmt w:val="bullet"/>
      <w:lvlText w:val="•"/>
      <w:lvlJc w:val="left"/>
      <w:pPr>
        <w:tabs>
          <w:tab w:val="num" w:pos="5040"/>
        </w:tabs>
        <w:ind w:left="5040" w:hanging="360"/>
      </w:pPr>
      <w:rPr>
        <w:rFonts w:ascii="Arial" w:hAnsi="Arial" w:hint="default"/>
      </w:rPr>
    </w:lvl>
    <w:lvl w:ilvl="7" w:tplc="055E2860" w:tentative="1">
      <w:start w:val="1"/>
      <w:numFmt w:val="bullet"/>
      <w:lvlText w:val="•"/>
      <w:lvlJc w:val="left"/>
      <w:pPr>
        <w:tabs>
          <w:tab w:val="num" w:pos="5760"/>
        </w:tabs>
        <w:ind w:left="5760" w:hanging="360"/>
      </w:pPr>
      <w:rPr>
        <w:rFonts w:ascii="Arial" w:hAnsi="Arial" w:hint="default"/>
      </w:rPr>
    </w:lvl>
    <w:lvl w:ilvl="8" w:tplc="365842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EE087B"/>
    <w:multiLevelType w:val="hybridMultilevel"/>
    <w:tmpl w:val="0750FE24"/>
    <w:lvl w:ilvl="0" w:tplc="3BDE0838">
      <w:start w:val="1"/>
      <w:numFmt w:val="bullet"/>
      <w:lvlText w:val="•"/>
      <w:lvlJc w:val="left"/>
      <w:pPr>
        <w:tabs>
          <w:tab w:val="num" w:pos="720"/>
        </w:tabs>
        <w:ind w:left="720" w:hanging="360"/>
      </w:pPr>
      <w:rPr>
        <w:rFonts w:ascii="Arial" w:hAnsi="Arial" w:hint="default"/>
      </w:rPr>
    </w:lvl>
    <w:lvl w:ilvl="1" w:tplc="91BC79D0" w:tentative="1">
      <w:start w:val="1"/>
      <w:numFmt w:val="bullet"/>
      <w:lvlText w:val="•"/>
      <w:lvlJc w:val="left"/>
      <w:pPr>
        <w:tabs>
          <w:tab w:val="num" w:pos="1440"/>
        </w:tabs>
        <w:ind w:left="1440" w:hanging="360"/>
      </w:pPr>
      <w:rPr>
        <w:rFonts w:ascii="Arial" w:hAnsi="Arial" w:hint="default"/>
      </w:rPr>
    </w:lvl>
    <w:lvl w:ilvl="2" w:tplc="827A0C6E" w:tentative="1">
      <w:start w:val="1"/>
      <w:numFmt w:val="bullet"/>
      <w:lvlText w:val="•"/>
      <w:lvlJc w:val="left"/>
      <w:pPr>
        <w:tabs>
          <w:tab w:val="num" w:pos="2160"/>
        </w:tabs>
        <w:ind w:left="2160" w:hanging="360"/>
      </w:pPr>
      <w:rPr>
        <w:rFonts w:ascii="Arial" w:hAnsi="Arial" w:hint="default"/>
      </w:rPr>
    </w:lvl>
    <w:lvl w:ilvl="3" w:tplc="1EA87812" w:tentative="1">
      <w:start w:val="1"/>
      <w:numFmt w:val="bullet"/>
      <w:lvlText w:val="•"/>
      <w:lvlJc w:val="left"/>
      <w:pPr>
        <w:tabs>
          <w:tab w:val="num" w:pos="2880"/>
        </w:tabs>
        <w:ind w:left="2880" w:hanging="360"/>
      </w:pPr>
      <w:rPr>
        <w:rFonts w:ascii="Arial" w:hAnsi="Arial" w:hint="default"/>
      </w:rPr>
    </w:lvl>
    <w:lvl w:ilvl="4" w:tplc="DA3A916E" w:tentative="1">
      <w:start w:val="1"/>
      <w:numFmt w:val="bullet"/>
      <w:lvlText w:val="•"/>
      <w:lvlJc w:val="left"/>
      <w:pPr>
        <w:tabs>
          <w:tab w:val="num" w:pos="3600"/>
        </w:tabs>
        <w:ind w:left="3600" w:hanging="360"/>
      </w:pPr>
      <w:rPr>
        <w:rFonts w:ascii="Arial" w:hAnsi="Arial" w:hint="default"/>
      </w:rPr>
    </w:lvl>
    <w:lvl w:ilvl="5" w:tplc="C2585D68" w:tentative="1">
      <w:start w:val="1"/>
      <w:numFmt w:val="bullet"/>
      <w:lvlText w:val="•"/>
      <w:lvlJc w:val="left"/>
      <w:pPr>
        <w:tabs>
          <w:tab w:val="num" w:pos="4320"/>
        </w:tabs>
        <w:ind w:left="4320" w:hanging="360"/>
      </w:pPr>
      <w:rPr>
        <w:rFonts w:ascii="Arial" w:hAnsi="Arial" w:hint="default"/>
      </w:rPr>
    </w:lvl>
    <w:lvl w:ilvl="6" w:tplc="D5B074A0" w:tentative="1">
      <w:start w:val="1"/>
      <w:numFmt w:val="bullet"/>
      <w:lvlText w:val="•"/>
      <w:lvlJc w:val="left"/>
      <w:pPr>
        <w:tabs>
          <w:tab w:val="num" w:pos="5040"/>
        </w:tabs>
        <w:ind w:left="5040" w:hanging="360"/>
      </w:pPr>
      <w:rPr>
        <w:rFonts w:ascii="Arial" w:hAnsi="Arial" w:hint="default"/>
      </w:rPr>
    </w:lvl>
    <w:lvl w:ilvl="7" w:tplc="C0201CB4" w:tentative="1">
      <w:start w:val="1"/>
      <w:numFmt w:val="bullet"/>
      <w:lvlText w:val="•"/>
      <w:lvlJc w:val="left"/>
      <w:pPr>
        <w:tabs>
          <w:tab w:val="num" w:pos="5760"/>
        </w:tabs>
        <w:ind w:left="5760" w:hanging="360"/>
      </w:pPr>
      <w:rPr>
        <w:rFonts w:ascii="Arial" w:hAnsi="Arial" w:hint="default"/>
      </w:rPr>
    </w:lvl>
    <w:lvl w:ilvl="8" w:tplc="75F48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9C041B"/>
    <w:multiLevelType w:val="hybridMultilevel"/>
    <w:tmpl w:val="FA9CD37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AF436E2"/>
    <w:multiLevelType w:val="hybridMultilevel"/>
    <w:tmpl w:val="5FF470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17B48"/>
    <w:multiLevelType w:val="hybridMultilevel"/>
    <w:tmpl w:val="9E0A70CA"/>
    <w:lvl w:ilvl="0" w:tplc="80F6F594">
      <w:start w:val="1"/>
      <w:numFmt w:val="bullet"/>
      <w:lvlText w:val="•"/>
      <w:lvlJc w:val="left"/>
      <w:pPr>
        <w:tabs>
          <w:tab w:val="num" w:pos="720"/>
        </w:tabs>
        <w:ind w:left="720" w:hanging="360"/>
      </w:pPr>
      <w:rPr>
        <w:rFonts w:ascii="Arial" w:hAnsi="Arial" w:hint="default"/>
      </w:rPr>
    </w:lvl>
    <w:lvl w:ilvl="1" w:tplc="D17E6DFA" w:tentative="1">
      <w:start w:val="1"/>
      <w:numFmt w:val="bullet"/>
      <w:lvlText w:val="•"/>
      <w:lvlJc w:val="left"/>
      <w:pPr>
        <w:tabs>
          <w:tab w:val="num" w:pos="1440"/>
        </w:tabs>
        <w:ind w:left="1440" w:hanging="360"/>
      </w:pPr>
      <w:rPr>
        <w:rFonts w:ascii="Arial" w:hAnsi="Arial" w:hint="default"/>
      </w:rPr>
    </w:lvl>
    <w:lvl w:ilvl="2" w:tplc="89C85548" w:tentative="1">
      <w:start w:val="1"/>
      <w:numFmt w:val="bullet"/>
      <w:lvlText w:val="•"/>
      <w:lvlJc w:val="left"/>
      <w:pPr>
        <w:tabs>
          <w:tab w:val="num" w:pos="2160"/>
        </w:tabs>
        <w:ind w:left="2160" w:hanging="360"/>
      </w:pPr>
      <w:rPr>
        <w:rFonts w:ascii="Arial" w:hAnsi="Arial" w:hint="default"/>
      </w:rPr>
    </w:lvl>
    <w:lvl w:ilvl="3" w:tplc="31B445A6" w:tentative="1">
      <w:start w:val="1"/>
      <w:numFmt w:val="bullet"/>
      <w:lvlText w:val="•"/>
      <w:lvlJc w:val="left"/>
      <w:pPr>
        <w:tabs>
          <w:tab w:val="num" w:pos="2880"/>
        </w:tabs>
        <w:ind w:left="2880" w:hanging="360"/>
      </w:pPr>
      <w:rPr>
        <w:rFonts w:ascii="Arial" w:hAnsi="Arial" w:hint="default"/>
      </w:rPr>
    </w:lvl>
    <w:lvl w:ilvl="4" w:tplc="625A7844" w:tentative="1">
      <w:start w:val="1"/>
      <w:numFmt w:val="bullet"/>
      <w:lvlText w:val="•"/>
      <w:lvlJc w:val="left"/>
      <w:pPr>
        <w:tabs>
          <w:tab w:val="num" w:pos="3600"/>
        </w:tabs>
        <w:ind w:left="3600" w:hanging="360"/>
      </w:pPr>
      <w:rPr>
        <w:rFonts w:ascii="Arial" w:hAnsi="Arial" w:hint="default"/>
      </w:rPr>
    </w:lvl>
    <w:lvl w:ilvl="5" w:tplc="55225480" w:tentative="1">
      <w:start w:val="1"/>
      <w:numFmt w:val="bullet"/>
      <w:lvlText w:val="•"/>
      <w:lvlJc w:val="left"/>
      <w:pPr>
        <w:tabs>
          <w:tab w:val="num" w:pos="4320"/>
        </w:tabs>
        <w:ind w:left="4320" w:hanging="360"/>
      </w:pPr>
      <w:rPr>
        <w:rFonts w:ascii="Arial" w:hAnsi="Arial" w:hint="default"/>
      </w:rPr>
    </w:lvl>
    <w:lvl w:ilvl="6" w:tplc="07C432DE" w:tentative="1">
      <w:start w:val="1"/>
      <w:numFmt w:val="bullet"/>
      <w:lvlText w:val="•"/>
      <w:lvlJc w:val="left"/>
      <w:pPr>
        <w:tabs>
          <w:tab w:val="num" w:pos="5040"/>
        </w:tabs>
        <w:ind w:left="5040" w:hanging="360"/>
      </w:pPr>
      <w:rPr>
        <w:rFonts w:ascii="Arial" w:hAnsi="Arial" w:hint="default"/>
      </w:rPr>
    </w:lvl>
    <w:lvl w:ilvl="7" w:tplc="E40887C2" w:tentative="1">
      <w:start w:val="1"/>
      <w:numFmt w:val="bullet"/>
      <w:lvlText w:val="•"/>
      <w:lvlJc w:val="left"/>
      <w:pPr>
        <w:tabs>
          <w:tab w:val="num" w:pos="5760"/>
        </w:tabs>
        <w:ind w:left="5760" w:hanging="360"/>
      </w:pPr>
      <w:rPr>
        <w:rFonts w:ascii="Arial" w:hAnsi="Arial" w:hint="default"/>
      </w:rPr>
    </w:lvl>
    <w:lvl w:ilvl="8" w:tplc="8CAAFF5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2"/>
  </w:compat>
  <w:rsids>
    <w:rsidRoot w:val="00294D42"/>
    <w:rsid w:val="0003037F"/>
    <w:rsid w:val="00241631"/>
    <w:rsid w:val="00294D42"/>
    <w:rsid w:val="002950F2"/>
    <w:rsid w:val="003853CB"/>
    <w:rsid w:val="00693043"/>
    <w:rsid w:val="00E03F82"/>
    <w:rsid w:val="00E54C7D"/>
    <w:rsid w:val="00E61FA0"/>
    <w:rsid w:val="00EB2DA4"/>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C1B3F-5B8F-4AF2-A29D-2ADAF528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42"/>
    <w:pPr>
      <w:ind w:left="720"/>
      <w:contextualSpacing/>
    </w:pPr>
  </w:style>
  <w:style w:type="table" w:styleId="TableGrid">
    <w:name w:val="Table Grid"/>
    <w:basedOn w:val="TableNormal"/>
    <w:uiPriority w:val="59"/>
    <w:rsid w:val="0029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668328">
      <w:bodyDiv w:val="1"/>
      <w:marLeft w:val="0"/>
      <w:marRight w:val="0"/>
      <w:marTop w:val="0"/>
      <w:marBottom w:val="0"/>
      <w:divBdr>
        <w:top w:val="none" w:sz="0" w:space="0" w:color="auto"/>
        <w:left w:val="none" w:sz="0" w:space="0" w:color="auto"/>
        <w:bottom w:val="none" w:sz="0" w:space="0" w:color="auto"/>
        <w:right w:val="none" w:sz="0" w:space="0" w:color="auto"/>
      </w:divBdr>
      <w:divsChild>
        <w:div w:id="1317881622">
          <w:marLeft w:val="504"/>
          <w:marRight w:val="0"/>
          <w:marTop w:val="140"/>
          <w:marBottom w:val="0"/>
          <w:divBdr>
            <w:top w:val="none" w:sz="0" w:space="0" w:color="auto"/>
            <w:left w:val="none" w:sz="0" w:space="0" w:color="auto"/>
            <w:bottom w:val="none" w:sz="0" w:space="0" w:color="auto"/>
            <w:right w:val="none" w:sz="0" w:space="0" w:color="auto"/>
          </w:divBdr>
        </w:div>
        <w:div w:id="859316821">
          <w:marLeft w:val="504"/>
          <w:marRight w:val="0"/>
          <w:marTop w:val="140"/>
          <w:marBottom w:val="0"/>
          <w:divBdr>
            <w:top w:val="none" w:sz="0" w:space="0" w:color="auto"/>
            <w:left w:val="none" w:sz="0" w:space="0" w:color="auto"/>
            <w:bottom w:val="none" w:sz="0" w:space="0" w:color="auto"/>
            <w:right w:val="none" w:sz="0" w:space="0" w:color="auto"/>
          </w:divBdr>
        </w:div>
        <w:div w:id="568267288">
          <w:marLeft w:val="504"/>
          <w:marRight w:val="0"/>
          <w:marTop w:val="140"/>
          <w:marBottom w:val="0"/>
          <w:divBdr>
            <w:top w:val="none" w:sz="0" w:space="0" w:color="auto"/>
            <w:left w:val="none" w:sz="0" w:space="0" w:color="auto"/>
            <w:bottom w:val="none" w:sz="0" w:space="0" w:color="auto"/>
            <w:right w:val="none" w:sz="0" w:space="0" w:color="auto"/>
          </w:divBdr>
        </w:div>
        <w:div w:id="1038434182">
          <w:marLeft w:val="504"/>
          <w:marRight w:val="0"/>
          <w:marTop w:val="140"/>
          <w:marBottom w:val="0"/>
          <w:divBdr>
            <w:top w:val="none" w:sz="0" w:space="0" w:color="auto"/>
            <w:left w:val="none" w:sz="0" w:space="0" w:color="auto"/>
            <w:bottom w:val="none" w:sz="0" w:space="0" w:color="auto"/>
            <w:right w:val="none" w:sz="0" w:space="0" w:color="auto"/>
          </w:divBdr>
        </w:div>
        <w:div w:id="139661627">
          <w:marLeft w:val="504"/>
          <w:marRight w:val="0"/>
          <w:marTop w:val="140"/>
          <w:marBottom w:val="0"/>
          <w:divBdr>
            <w:top w:val="none" w:sz="0" w:space="0" w:color="auto"/>
            <w:left w:val="none" w:sz="0" w:space="0" w:color="auto"/>
            <w:bottom w:val="none" w:sz="0" w:space="0" w:color="auto"/>
            <w:right w:val="none" w:sz="0" w:space="0" w:color="auto"/>
          </w:divBdr>
        </w:div>
        <w:div w:id="86390933">
          <w:marLeft w:val="504"/>
          <w:marRight w:val="0"/>
          <w:marTop w:val="140"/>
          <w:marBottom w:val="0"/>
          <w:divBdr>
            <w:top w:val="none" w:sz="0" w:space="0" w:color="auto"/>
            <w:left w:val="none" w:sz="0" w:space="0" w:color="auto"/>
            <w:bottom w:val="none" w:sz="0" w:space="0" w:color="auto"/>
            <w:right w:val="none" w:sz="0" w:space="0" w:color="auto"/>
          </w:divBdr>
        </w:div>
        <w:div w:id="1078866732">
          <w:marLeft w:val="504"/>
          <w:marRight w:val="0"/>
          <w:marTop w:val="140"/>
          <w:marBottom w:val="0"/>
          <w:divBdr>
            <w:top w:val="none" w:sz="0" w:space="0" w:color="auto"/>
            <w:left w:val="none" w:sz="0" w:space="0" w:color="auto"/>
            <w:bottom w:val="none" w:sz="0" w:space="0" w:color="auto"/>
            <w:right w:val="none" w:sz="0" w:space="0" w:color="auto"/>
          </w:divBdr>
        </w:div>
      </w:divsChild>
    </w:div>
    <w:div w:id="1367558305">
      <w:bodyDiv w:val="1"/>
      <w:marLeft w:val="0"/>
      <w:marRight w:val="0"/>
      <w:marTop w:val="0"/>
      <w:marBottom w:val="0"/>
      <w:divBdr>
        <w:top w:val="none" w:sz="0" w:space="0" w:color="auto"/>
        <w:left w:val="none" w:sz="0" w:space="0" w:color="auto"/>
        <w:bottom w:val="none" w:sz="0" w:space="0" w:color="auto"/>
        <w:right w:val="none" w:sz="0" w:space="0" w:color="auto"/>
      </w:divBdr>
      <w:divsChild>
        <w:div w:id="862521146">
          <w:marLeft w:val="504"/>
          <w:marRight w:val="0"/>
          <w:marTop w:val="140"/>
          <w:marBottom w:val="0"/>
          <w:divBdr>
            <w:top w:val="none" w:sz="0" w:space="0" w:color="auto"/>
            <w:left w:val="none" w:sz="0" w:space="0" w:color="auto"/>
            <w:bottom w:val="none" w:sz="0" w:space="0" w:color="auto"/>
            <w:right w:val="none" w:sz="0" w:space="0" w:color="auto"/>
          </w:divBdr>
        </w:div>
        <w:div w:id="1225870945">
          <w:marLeft w:val="504"/>
          <w:marRight w:val="0"/>
          <w:marTop w:val="140"/>
          <w:marBottom w:val="0"/>
          <w:divBdr>
            <w:top w:val="none" w:sz="0" w:space="0" w:color="auto"/>
            <w:left w:val="none" w:sz="0" w:space="0" w:color="auto"/>
            <w:bottom w:val="none" w:sz="0" w:space="0" w:color="auto"/>
            <w:right w:val="none" w:sz="0" w:space="0" w:color="auto"/>
          </w:divBdr>
        </w:div>
        <w:div w:id="118114476">
          <w:marLeft w:val="504"/>
          <w:marRight w:val="0"/>
          <w:marTop w:val="140"/>
          <w:marBottom w:val="0"/>
          <w:divBdr>
            <w:top w:val="none" w:sz="0" w:space="0" w:color="auto"/>
            <w:left w:val="none" w:sz="0" w:space="0" w:color="auto"/>
            <w:bottom w:val="none" w:sz="0" w:space="0" w:color="auto"/>
            <w:right w:val="none" w:sz="0" w:space="0" w:color="auto"/>
          </w:divBdr>
        </w:div>
        <w:div w:id="330523908">
          <w:marLeft w:val="504"/>
          <w:marRight w:val="0"/>
          <w:marTop w:val="140"/>
          <w:marBottom w:val="0"/>
          <w:divBdr>
            <w:top w:val="none" w:sz="0" w:space="0" w:color="auto"/>
            <w:left w:val="none" w:sz="0" w:space="0" w:color="auto"/>
            <w:bottom w:val="none" w:sz="0" w:space="0" w:color="auto"/>
            <w:right w:val="none" w:sz="0" w:space="0" w:color="auto"/>
          </w:divBdr>
        </w:div>
        <w:div w:id="2012444875">
          <w:marLeft w:val="504"/>
          <w:marRight w:val="0"/>
          <w:marTop w:val="140"/>
          <w:marBottom w:val="0"/>
          <w:divBdr>
            <w:top w:val="none" w:sz="0" w:space="0" w:color="auto"/>
            <w:left w:val="none" w:sz="0" w:space="0" w:color="auto"/>
            <w:bottom w:val="none" w:sz="0" w:space="0" w:color="auto"/>
            <w:right w:val="none" w:sz="0" w:space="0" w:color="auto"/>
          </w:divBdr>
        </w:div>
        <w:div w:id="708182428">
          <w:marLeft w:val="504"/>
          <w:marRight w:val="0"/>
          <w:marTop w:val="140"/>
          <w:marBottom w:val="0"/>
          <w:divBdr>
            <w:top w:val="none" w:sz="0" w:space="0" w:color="auto"/>
            <w:left w:val="none" w:sz="0" w:space="0" w:color="auto"/>
            <w:bottom w:val="none" w:sz="0" w:space="0" w:color="auto"/>
            <w:right w:val="none" w:sz="0" w:space="0" w:color="auto"/>
          </w:divBdr>
        </w:div>
        <w:div w:id="1277760455">
          <w:marLeft w:val="504"/>
          <w:marRight w:val="0"/>
          <w:marTop w:val="140"/>
          <w:marBottom w:val="0"/>
          <w:divBdr>
            <w:top w:val="none" w:sz="0" w:space="0" w:color="auto"/>
            <w:left w:val="none" w:sz="0" w:space="0" w:color="auto"/>
            <w:bottom w:val="none" w:sz="0" w:space="0" w:color="auto"/>
            <w:right w:val="none" w:sz="0" w:space="0" w:color="auto"/>
          </w:divBdr>
        </w:div>
        <w:div w:id="1432315645">
          <w:marLeft w:val="504"/>
          <w:marRight w:val="0"/>
          <w:marTop w:val="140"/>
          <w:marBottom w:val="0"/>
          <w:divBdr>
            <w:top w:val="none" w:sz="0" w:space="0" w:color="auto"/>
            <w:left w:val="none" w:sz="0" w:space="0" w:color="auto"/>
            <w:bottom w:val="none" w:sz="0" w:space="0" w:color="auto"/>
            <w:right w:val="none" w:sz="0" w:space="0" w:color="auto"/>
          </w:divBdr>
        </w:div>
        <w:div w:id="535198234">
          <w:marLeft w:val="504"/>
          <w:marRight w:val="0"/>
          <w:marTop w:val="140"/>
          <w:marBottom w:val="0"/>
          <w:divBdr>
            <w:top w:val="none" w:sz="0" w:space="0" w:color="auto"/>
            <w:left w:val="none" w:sz="0" w:space="0" w:color="auto"/>
            <w:bottom w:val="none" w:sz="0" w:space="0" w:color="auto"/>
            <w:right w:val="none" w:sz="0" w:space="0" w:color="auto"/>
          </w:divBdr>
        </w:div>
      </w:divsChild>
    </w:div>
    <w:div w:id="1371415951">
      <w:bodyDiv w:val="1"/>
      <w:marLeft w:val="0"/>
      <w:marRight w:val="0"/>
      <w:marTop w:val="0"/>
      <w:marBottom w:val="0"/>
      <w:divBdr>
        <w:top w:val="none" w:sz="0" w:space="0" w:color="auto"/>
        <w:left w:val="none" w:sz="0" w:space="0" w:color="auto"/>
        <w:bottom w:val="none" w:sz="0" w:space="0" w:color="auto"/>
        <w:right w:val="none" w:sz="0" w:space="0" w:color="auto"/>
      </w:divBdr>
      <w:divsChild>
        <w:div w:id="610279590">
          <w:marLeft w:val="504"/>
          <w:marRight w:val="0"/>
          <w:marTop w:val="140"/>
          <w:marBottom w:val="0"/>
          <w:divBdr>
            <w:top w:val="none" w:sz="0" w:space="0" w:color="auto"/>
            <w:left w:val="none" w:sz="0" w:space="0" w:color="auto"/>
            <w:bottom w:val="none" w:sz="0" w:space="0" w:color="auto"/>
            <w:right w:val="none" w:sz="0" w:space="0" w:color="auto"/>
          </w:divBdr>
        </w:div>
        <w:div w:id="264853385">
          <w:marLeft w:val="504"/>
          <w:marRight w:val="0"/>
          <w:marTop w:val="140"/>
          <w:marBottom w:val="0"/>
          <w:divBdr>
            <w:top w:val="none" w:sz="0" w:space="0" w:color="auto"/>
            <w:left w:val="none" w:sz="0" w:space="0" w:color="auto"/>
            <w:bottom w:val="none" w:sz="0" w:space="0" w:color="auto"/>
            <w:right w:val="none" w:sz="0" w:space="0" w:color="auto"/>
          </w:divBdr>
        </w:div>
        <w:div w:id="1021324443">
          <w:marLeft w:val="504"/>
          <w:marRight w:val="0"/>
          <w:marTop w:val="140"/>
          <w:marBottom w:val="0"/>
          <w:divBdr>
            <w:top w:val="none" w:sz="0" w:space="0" w:color="auto"/>
            <w:left w:val="none" w:sz="0" w:space="0" w:color="auto"/>
            <w:bottom w:val="none" w:sz="0" w:space="0" w:color="auto"/>
            <w:right w:val="none" w:sz="0" w:space="0" w:color="auto"/>
          </w:divBdr>
        </w:div>
        <w:div w:id="1095401091">
          <w:marLeft w:val="504"/>
          <w:marRight w:val="0"/>
          <w:marTop w:val="140"/>
          <w:marBottom w:val="0"/>
          <w:divBdr>
            <w:top w:val="none" w:sz="0" w:space="0" w:color="auto"/>
            <w:left w:val="none" w:sz="0" w:space="0" w:color="auto"/>
            <w:bottom w:val="none" w:sz="0" w:space="0" w:color="auto"/>
            <w:right w:val="none" w:sz="0" w:space="0" w:color="auto"/>
          </w:divBdr>
        </w:div>
        <w:div w:id="425269337">
          <w:marLeft w:val="504"/>
          <w:marRight w:val="0"/>
          <w:marTop w:val="140"/>
          <w:marBottom w:val="0"/>
          <w:divBdr>
            <w:top w:val="none" w:sz="0" w:space="0" w:color="auto"/>
            <w:left w:val="none" w:sz="0" w:space="0" w:color="auto"/>
            <w:bottom w:val="none" w:sz="0" w:space="0" w:color="auto"/>
            <w:right w:val="none" w:sz="0" w:space="0" w:color="auto"/>
          </w:divBdr>
        </w:div>
        <w:div w:id="513760818">
          <w:marLeft w:val="504"/>
          <w:marRight w:val="0"/>
          <w:marTop w:val="140"/>
          <w:marBottom w:val="0"/>
          <w:divBdr>
            <w:top w:val="none" w:sz="0" w:space="0" w:color="auto"/>
            <w:left w:val="none" w:sz="0" w:space="0" w:color="auto"/>
            <w:bottom w:val="none" w:sz="0" w:space="0" w:color="auto"/>
            <w:right w:val="none" w:sz="0" w:space="0" w:color="auto"/>
          </w:divBdr>
        </w:div>
        <w:div w:id="1017343166">
          <w:marLeft w:val="504"/>
          <w:marRight w:val="0"/>
          <w:marTop w:val="140"/>
          <w:marBottom w:val="0"/>
          <w:divBdr>
            <w:top w:val="none" w:sz="0" w:space="0" w:color="auto"/>
            <w:left w:val="none" w:sz="0" w:space="0" w:color="auto"/>
            <w:bottom w:val="none" w:sz="0" w:space="0" w:color="auto"/>
            <w:right w:val="none" w:sz="0" w:space="0" w:color="auto"/>
          </w:divBdr>
        </w:div>
      </w:divsChild>
    </w:div>
    <w:div w:id="1892039041">
      <w:bodyDiv w:val="1"/>
      <w:marLeft w:val="0"/>
      <w:marRight w:val="0"/>
      <w:marTop w:val="0"/>
      <w:marBottom w:val="0"/>
      <w:divBdr>
        <w:top w:val="none" w:sz="0" w:space="0" w:color="auto"/>
        <w:left w:val="none" w:sz="0" w:space="0" w:color="auto"/>
        <w:bottom w:val="none" w:sz="0" w:space="0" w:color="auto"/>
        <w:right w:val="none" w:sz="0" w:space="0" w:color="auto"/>
      </w:divBdr>
      <w:divsChild>
        <w:div w:id="344327716">
          <w:marLeft w:val="504"/>
          <w:marRight w:val="0"/>
          <w:marTop w:val="140"/>
          <w:marBottom w:val="0"/>
          <w:divBdr>
            <w:top w:val="none" w:sz="0" w:space="0" w:color="auto"/>
            <w:left w:val="none" w:sz="0" w:space="0" w:color="auto"/>
            <w:bottom w:val="none" w:sz="0" w:space="0" w:color="auto"/>
            <w:right w:val="none" w:sz="0" w:space="0" w:color="auto"/>
          </w:divBdr>
        </w:div>
        <w:div w:id="734740911">
          <w:marLeft w:val="504"/>
          <w:marRight w:val="0"/>
          <w:marTop w:val="140"/>
          <w:marBottom w:val="0"/>
          <w:divBdr>
            <w:top w:val="none" w:sz="0" w:space="0" w:color="auto"/>
            <w:left w:val="none" w:sz="0" w:space="0" w:color="auto"/>
            <w:bottom w:val="none" w:sz="0" w:space="0" w:color="auto"/>
            <w:right w:val="none" w:sz="0" w:space="0" w:color="auto"/>
          </w:divBdr>
        </w:div>
        <w:div w:id="2069304249">
          <w:marLeft w:val="504"/>
          <w:marRight w:val="0"/>
          <w:marTop w:val="140"/>
          <w:marBottom w:val="0"/>
          <w:divBdr>
            <w:top w:val="none" w:sz="0" w:space="0" w:color="auto"/>
            <w:left w:val="none" w:sz="0" w:space="0" w:color="auto"/>
            <w:bottom w:val="none" w:sz="0" w:space="0" w:color="auto"/>
            <w:right w:val="none" w:sz="0" w:space="0" w:color="auto"/>
          </w:divBdr>
        </w:div>
        <w:div w:id="788284472">
          <w:marLeft w:val="504"/>
          <w:marRight w:val="0"/>
          <w:marTop w:val="140"/>
          <w:marBottom w:val="0"/>
          <w:divBdr>
            <w:top w:val="none" w:sz="0" w:space="0" w:color="auto"/>
            <w:left w:val="none" w:sz="0" w:space="0" w:color="auto"/>
            <w:bottom w:val="none" w:sz="0" w:space="0" w:color="auto"/>
            <w:right w:val="none" w:sz="0" w:space="0" w:color="auto"/>
          </w:divBdr>
        </w:div>
        <w:div w:id="571157187">
          <w:marLeft w:val="504"/>
          <w:marRight w:val="0"/>
          <w:marTop w:val="140"/>
          <w:marBottom w:val="0"/>
          <w:divBdr>
            <w:top w:val="none" w:sz="0" w:space="0" w:color="auto"/>
            <w:left w:val="none" w:sz="0" w:space="0" w:color="auto"/>
            <w:bottom w:val="none" w:sz="0" w:space="0" w:color="auto"/>
            <w:right w:val="none" w:sz="0" w:space="0" w:color="auto"/>
          </w:divBdr>
        </w:div>
        <w:div w:id="62946455">
          <w:marLeft w:val="504"/>
          <w:marRight w:val="0"/>
          <w:marTop w:val="140"/>
          <w:marBottom w:val="0"/>
          <w:divBdr>
            <w:top w:val="none" w:sz="0" w:space="0" w:color="auto"/>
            <w:left w:val="none" w:sz="0" w:space="0" w:color="auto"/>
            <w:bottom w:val="none" w:sz="0" w:space="0" w:color="auto"/>
            <w:right w:val="none" w:sz="0" w:space="0" w:color="auto"/>
          </w:divBdr>
        </w:div>
        <w:div w:id="1476409150">
          <w:marLeft w:val="504"/>
          <w:marRight w:val="0"/>
          <w:marTop w:val="140"/>
          <w:marBottom w:val="0"/>
          <w:divBdr>
            <w:top w:val="none" w:sz="0" w:space="0" w:color="auto"/>
            <w:left w:val="none" w:sz="0" w:space="0" w:color="auto"/>
            <w:bottom w:val="none" w:sz="0" w:space="0" w:color="auto"/>
            <w:right w:val="none" w:sz="0" w:space="0" w:color="auto"/>
          </w:divBdr>
        </w:div>
        <w:div w:id="170652390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Coo</cp:lastModifiedBy>
  <cp:revision>2</cp:revision>
  <dcterms:created xsi:type="dcterms:W3CDTF">2015-08-19T14:28:00Z</dcterms:created>
  <dcterms:modified xsi:type="dcterms:W3CDTF">2015-08-19T14:28:00Z</dcterms:modified>
</cp:coreProperties>
</file>